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F7E" w14:textId="77777777" w:rsidR="008B649D" w:rsidRPr="008B649D" w:rsidRDefault="008B649D" w:rsidP="008B649D">
      <w:pPr>
        <w:rPr>
          <w:b/>
          <w:bCs/>
          <w:lang w:eastAsia="hu-HU"/>
        </w:rPr>
      </w:pPr>
      <w:r w:rsidRPr="008B649D">
        <w:rPr>
          <w:b/>
          <w:bCs/>
          <w:lang w:eastAsia="hu-HU"/>
        </w:rPr>
        <w:t>UTAZÁSI CSOMAG TÁJÉKOZTATÓ</w:t>
      </w:r>
    </w:p>
    <w:p w14:paraId="4C78D6AB" w14:textId="77777777" w:rsidR="008B649D" w:rsidRDefault="008B649D" w:rsidP="008B649D">
      <w:pPr>
        <w:rPr>
          <w:sz w:val="27"/>
          <w:szCs w:val="27"/>
          <w:lang w:eastAsia="hu-HU"/>
        </w:rPr>
      </w:pPr>
    </w:p>
    <w:p w14:paraId="10FF65B3" w14:textId="37B86824" w:rsidR="008B649D" w:rsidRPr="008B649D" w:rsidRDefault="008B649D" w:rsidP="008B649D">
      <w:pPr>
        <w:rPr>
          <w:lang w:eastAsia="hu-HU"/>
        </w:rPr>
      </w:pPr>
      <w:r w:rsidRPr="008B649D">
        <w:rPr>
          <w:sz w:val="27"/>
          <w:szCs w:val="27"/>
          <w:lang w:eastAsia="hu-HU"/>
        </w:rPr>
        <w:t>A</w:t>
      </w:r>
      <w:r>
        <w:rPr>
          <w:sz w:val="27"/>
          <w:szCs w:val="27"/>
          <w:lang w:eastAsia="hu-HU"/>
        </w:rPr>
        <w:t>z</w:t>
      </w:r>
      <w:r w:rsidRPr="008B649D">
        <w:rPr>
          <w:sz w:val="27"/>
          <w:szCs w:val="27"/>
          <w:lang w:eastAsia="hu-HU"/>
        </w:rPr>
        <w:t xml:space="preserve"> </w:t>
      </w:r>
      <w:r>
        <w:rPr>
          <w:sz w:val="27"/>
          <w:szCs w:val="27"/>
          <w:lang w:eastAsia="hu-HU"/>
        </w:rPr>
        <w:t xml:space="preserve">Ikon </w:t>
      </w:r>
      <w:proofErr w:type="spellStart"/>
      <w:r>
        <w:rPr>
          <w:sz w:val="27"/>
          <w:szCs w:val="27"/>
          <w:lang w:eastAsia="hu-HU"/>
        </w:rPr>
        <w:t>Travel</w:t>
      </w:r>
      <w:proofErr w:type="spellEnd"/>
      <w:r>
        <w:rPr>
          <w:sz w:val="27"/>
          <w:szCs w:val="27"/>
          <w:lang w:eastAsia="hu-HU"/>
        </w:rPr>
        <w:t xml:space="preserve"> Utazási Iroda</w:t>
      </w:r>
      <w:r w:rsidRPr="008B649D">
        <w:rPr>
          <w:sz w:val="27"/>
          <w:szCs w:val="27"/>
          <w:lang w:eastAsia="hu-HU"/>
        </w:rPr>
        <w:t xml:space="preserve"> Kft., mint Utazásszervező (továbbiakban </w:t>
      </w:r>
      <w:r>
        <w:rPr>
          <w:sz w:val="27"/>
          <w:szCs w:val="27"/>
          <w:lang w:eastAsia="hu-HU"/>
        </w:rPr>
        <w:t>Ikon</w:t>
      </w:r>
      <w:r w:rsidRPr="008B649D">
        <w:rPr>
          <w:sz w:val="27"/>
          <w:szCs w:val="27"/>
          <w:lang w:eastAsia="hu-HU"/>
        </w:rPr>
        <w:t xml:space="preserve"> </w:t>
      </w:r>
      <w:proofErr w:type="spellStart"/>
      <w:proofErr w:type="gramStart"/>
      <w:r w:rsidRPr="008B649D">
        <w:rPr>
          <w:sz w:val="27"/>
          <w:szCs w:val="27"/>
          <w:lang w:eastAsia="hu-HU"/>
        </w:rPr>
        <w:t>Travel</w:t>
      </w:r>
      <w:proofErr w:type="spellEnd"/>
      <w:r w:rsidRPr="008B649D">
        <w:rPr>
          <w:sz w:val="27"/>
          <w:szCs w:val="27"/>
          <w:lang w:eastAsia="hu-HU"/>
        </w:rPr>
        <w:t xml:space="preserve"> )</w:t>
      </w:r>
      <w:proofErr w:type="gramEnd"/>
      <w:r w:rsidRPr="008B649D">
        <w:rPr>
          <w:sz w:val="27"/>
          <w:szCs w:val="27"/>
          <w:lang w:eastAsia="hu-HU"/>
        </w:rPr>
        <w:t xml:space="preserve"> az utazási csomagra vonatkozó szerződéshez kapcsolódó tájékoztató</w:t>
      </w:r>
      <w:r>
        <w:rPr>
          <w:sz w:val="27"/>
          <w:szCs w:val="27"/>
          <w:lang w:eastAsia="hu-HU"/>
        </w:rPr>
        <w:t>ja</w:t>
      </w:r>
    </w:p>
    <w:p w14:paraId="30ED3E19" w14:textId="77777777" w:rsidR="008B649D" w:rsidRPr="008B649D" w:rsidRDefault="008B649D" w:rsidP="008B649D">
      <w:pPr>
        <w:rPr>
          <w:lang w:eastAsia="hu-HU"/>
        </w:rPr>
      </w:pPr>
      <w:r w:rsidRPr="008B649D">
        <w:rPr>
          <w:lang w:eastAsia="hu-HU"/>
        </w:rPr>
        <w:t> </w:t>
      </w:r>
    </w:p>
    <w:p w14:paraId="18741628" w14:textId="77777777" w:rsidR="008B649D" w:rsidRPr="008B649D" w:rsidRDefault="008B649D" w:rsidP="008B649D">
      <w:pPr>
        <w:rPr>
          <w:lang w:eastAsia="hu-HU"/>
        </w:rPr>
      </w:pPr>
      <w:r w:rsidRPr="008B649D">
        <w:rPr>
          <w:lang w:eastAsia="hu-HU"/>
        </w:rPr>
        <w:t>Az Önnek felkínált utazási szolgáltatások összeállítása az utazási szolgáltatásokra vonatkozó szerződésekről, különösen az utazási csomagra és az utazási szolgáltatásegyüttesre vonatkozó szerződésekről szóló 472/2017. (XII. 28.) Korm. rendelet értelmében vett utazási csomag.</w:t>
      </w:r>
    </w:p>
    <w:p w14:paraId="3882C48A" w14:textId="33A95326" w:rsidR="008B649D" w:rsidRPr="008B649D" w:rsidRDefault="008B649D" w:rsidP="008B649D">
      <w:pPr>
        <w:rPr>
          <w:lang w:eastAsia="hu-HU"/>
        </w:rPr>
      </w:pPr>
      <w:r w:rsidRPr="008B649D">
        <w:rPr>
          <w:lang w:eastAsia="hu-HU"/>
        </w:rPr>
        <w:t>Az utazási csomagokra vonatkozó szerződésből fakadó valamennyi jogosultság megilleti Önt. Az utazási csomag szerződésszerű teljesítéséért teljes egészében a</w:t>
      </w:r>
      <w:r>
        <w:rPr>
          <w:lang w:eastAsia="hu-HU"/>
        </w:rPr>
        <w:t xml:space="preserve">z Ikon </w:t>
      </w:r>
      <w:proofErr w:type="spellStart"/>
      <w:r>
        <w:rPr>
          <w:lang w:eastAsia="hu-HU"/>
        </w:rPr>
        <w:t>Travel</w:t>
      </w:r>
      <w:proofErr w:type="spellEnd"/>
      <w:r w:rsidRPr="008B649D">
        <w:rPr>
          <w:lang w:eastAsia="hu-HU"/>
        </w:rPr>
        <w:t xml:space="preserve"> felelős.</w:t>
      </w:r>
    </w:p>
    <w:p w14:paraId="0BBAAAF7" w14:textId="6210BD19" w:rsidR="008B649D" w:rsidRPr="008B649D" w:rsidRDefault="008B649D" w:rsidP="008B649D">
      <w:pPr>
        <w:rPr>
          <w:lang w:eastAsia="hu-HU"/>
        </w:rPr>
      </w:pPr>
      <w:r w:rsidRPr="008B649D">
        <w:rPr>
          <w:lang w:eastAsia="hu-HU"/>
        </w:rPr>
        <w:t>A</w:t>
      </w:r>
      <w:r>
        <w:rPr>
          <w:lang w:eastAsia="hu-HU"/>
        </w:rPr>
        <w:t>z Ikon</w:t>
      </w:r>
      <w:r w:rsidRPr="008B649D">
        <w:rPr>
          <w:lang w:eastAsia="hu-HU"/>
        </w:rPr>
        <w:t xml:space="preserve"> </w:t>
      </w:r>
      <w:proofErr w:type="spellStart"/>
      <w:r w:rsidRPr="008B649D">
        <w:rPr>
          <w:lang w:eastAsia="hu-HU"/>
        </w:rPr>
        <w:t>Travel</w:t>
      </w:r>
      <w:proofErr w:type="spellEnd"/>
      <w:r w:rsidRPr="008B649D">
        <w:rPr>
          <w:lang w:eastAsia="hu-HU"/>
        </w:rPr>
        <w:t xml:space="preserve"> a jogszabályi előírásoknak megfelelően védelemmel rendelkezik arra az esetre, ha fizetésképtelenné válik, annak érdekében, hogy az Ön által megfizetett pénzösszegeket visszatérítse, és amennyiben az utazók szállítása a csomag részét képezi, Önt hazaszállítsa.</w:t>
      </w:r>
    </w:p>
    <w:p w14:paraId="45B48551" w14:textId="77777777" w:rsidR="008B649D" w:rsidRDefault="008B649D" w:rsidP="008B649D">
      <w:pPr>
        <w:rPr>
          <w:lang w:eastAsia="hu-HU"/>
        </w:rPr>
      </w:pPr>
      <w:r w:rsidRPr="008B649D">
        <w:rPr>
          <w:lang w:eastAsia="hu-HU"/>
        </w:rPr>
        <w:t> </w:t>
      </w:r>
    </w:p>
    <w:p w14:paraId="3B901333" w14:textId="461599A7" w:rsidR="008B649D" w:rsidRPr="008B649D" w:rsidRDefault="008B649D" w:rsidP="008B649D">
      <w:pPr>
        <w:rPr>
          <w:lang w:eastAsia="hu-HU"/>
        </w:rPr>
      </w:pPr>
      <w:r w:rsidRPr="008B649D">
        <w:rPr>
          <w:lang w:eastAsia="hu-HU"/>
        </w:rPr>
        <w:t>Az utazási szolgáltatásokra vonatkozó szerződésekről, különösen az utazási csomagra és az utazási szolgáltatásegyüttesre vonatkozó szerződésekről szóló 472/2017. (XII. 28.) Korm. rendelet szerinti jogosultságok:</w:t>
      </w:r>
    </w:p>
    <w:p w14:paraId="213D5170" w14:textId="434DC9C8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>Az utazók az utazási csomagra vonatkozó szerződés megkötése előtt megkapnak minden lényeges tájékoztatást az utazási csomagról.</w:t>
      </w:r>
    </w:p>
    <w:p w14:paraId="4869FB39" w14:textId="04439619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>Minden esetben meg kell jelölni legalább egy vállalkozót, aki vagy amely felelős a szerződésben foglalt valamennyi utazási szolgáltatás szerződésszerű teljesítéséért.</w:t>
      </w:r>
    </w:p>
    <w:p w14:paraId="24D782C4" w14:textId="3013133C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>Az utazók számára meg kell adni egy sürgősségi telefonszámot vagy egy kapcsolattartó elérhetőségét, amelyen keresztül kapcsolatba léphetnek az utazásszervezővel vagy az utazási ügynökkel.</w:t>
      </w:r>
    </w:p>
    <w:p w14:paraId="7AC0507F" w14:textId="4E995B0E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>Az utazók az utazásszervező észszerű időn belüli előzetes értesítése mellett és az esetlegesen felmerülő többletköltségek megfizetése ellenében az utazási csomagot átruházhatják egy másik személyre.</w:t>
      </w:r>
    </w:p>
    <w:p w14:paraId="3EDD1A4A" w14:textId="259C0EFE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>Az utazási csomag díja csak bizonyos költségek (például üzemanyagárak) növekedése miatt és csak akkor emelhető meg, amennyiben erről a szerződés kifejezetten rendelkezik, de minden esetben csak legfeljebb húsz nappal az utazási csomag megkezdése előtt. Ha a díjemelkedés mértéke meghaladja az utazási csomag díjának nyolc százalékát, az utazó felmondhatja a szerződést. Ha az utazásszervező fenntartja magának a díjemelés jogát, akkor az utazó díjengedményre jogosult, amennyiben a vonatkozó költségek csökkennek.</w:t>
      </w:r>
    </w:p>
    <w:p w14:paraId="43464FFD" w14:textId="06A3805B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 xml:space="preserve">Az utazók bánatpénz megfizetése nélkül is felmondhatják a szerződéstől, és ekkor a megfizetett teljes összeg visszajár nekik, ha az utazási csomag bármely, a díjtól eltérő lényeges eleme lényegesen megváltozott. Ha az utazási csomagért felelős vállalkozó az utazás megkezdése előtt </w:t>
      </w:r>
      <w:proofErr w:type="spellStart"/>
      <w:r w:rsidRPr="008B649D">
        <w:rPr>
          <w:lang w:eastAsia="hu-HU"/>
        </w:rPr>
        <w:t>törli</w:t>
      </w:r>
      <w:proofErr w:type="spellEnd"/>
      <w:r w:rsidRPr="008B649D">
        <w:rPr>
          <w:lang w:eastAsia="hu-HU"/>
        </w:rPr>
        <w:t xml:space="preserve"> az utazási csomagot, az utazók pénzvisszafizetésre, és kormányrendelet szerinti feltételek fennállása esetén kártérítésre jogosultak.</w:t>
      </w:r>
    </w:p>
    <w:p w14:paraId="7B778535" w14:textId="513B3656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 xml:space="preserve">Az utazók kivételes körülmények fennállása esetén - így </w:t>
      </w:r>
      <w:proofErr w:type="gramStart"/>
      <w:r w:rsidRPr="008B649D">
        <w:rPr>
          <w:lang w:eastAsia="hu-HU"/>
        </w:rPr>
        <w:t>például</w:t>
      </w:r>
      <w:proofErr w:type="gramEnd"/>
      <w:r w:rsidRPr="008B649D">
        <w:rPr>
          <w:lang w:eastAsia="hu-HU"/>
        </w:rPr>
        <w:t xml:space="preserve"> ha a célállomáson olyan súlyos biztonsági problémák merültek fel, amelyek valószínűsíthetően befolyásolják az utazási csomagot - az utazási csomag megkezdése előtt bánatpénz megfizetése nélkül is felmondhatják a szerződést.</w:t>
      </w:r>
    </w:p>
    <w:p w14:paraId="333E3C77" w14:textId="652C0485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>Az utazók megfelelő mértékű és indokolt bánatpénz megfizetése ellenében az utazási csomag megkezdése előtt bármikor felmondhatják a szerződést.</w:t>
      </w:r>
    </w:p>
    <w:p w14:paraId="75A25E98" w14:textId="7810CD62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lastRenderedPageBreak/>
        <w:t>Amennyiben az utazási csomag megkezdése után kiderül, hogy annak lényeges elemei nem teljesíthetők a szerződésben foglaltak szerint, megfelelő helyettesíthető szolgáltatásokat kell felajánlani az utazónak többletköltség felszámítása nélkül. Az utazó bánatpénz megfizetése nélkül felmondhatja a szerződést, amennyiben a szolgáltatások teljesítése nem felel meg a szerződésnek, és ez lényegesen befolyásolja a csomag teljesítését, továbbá az utazásszervező nem orvosolja a problémát.</w:t>
      </w:r>
    </w:p>
    <w:p w14:paraId="7113E45A" w14:textId="54897653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 xml:space="preserve">Az utazók díjengedményre, illetve kártérítésre is jogosultak abban az esetben, ha az utazási szolgáltatásokat nem vagy nem </w:t>
      </w:r>
      <w:proofErr w:type="spellStart"/>
      <w:r w:rsidRPr="008B649D">
        <w:rPr>
          <w:lang w:eastAsia="hu-HU"/>
        </w:rPr>
        <w:t>szerződésszerűen</w:t>
      </w:r>
      <w:proofErr w:type="spellEnd"/>
      <w:r w:rsidRPr="008B649D">
        <w:rPr>
          <w:lang w:eastAsia="hu-HU"/>
        </w:rPr>
        <w:t xml:space="preserve"> teljesítik.</w:t>
      </w:r>
    </w:p>
    <w:p w14:paraId="232C49B5" w14:textId="7C39E4C7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>Az utazásszervezőnek segítséget kell nyújtania, ha az utazó nehéz helyzetbe kerül.</w:t>
      </w:r>
    </w:p>
    <w:p w14:paraId="751465B7" w14:textId="42EA1F97" w:rsidR="008B649D" w:rsidRPr="008B649D" w:rsidRDefault="008B649D" w:rsidP="008B649D">
      <w:pPr>
        <w:pStyle w:val="Listaszerbekezds"/>
        <w:numPr>
          <w:ilvl w:val="0"/>
          <w:numId w:val="3"/>
        </w:numPr>
        <w:rPr>
          <w:lang w:eastAsia="hu-HU"/>
        </w:rPr>
      </w:pPr>
      <w:r w:rsidRPr="008B649D">
        <w:rPr>
          <w:lang w:eastAsia="hu-HU"/>
        </w:rPr>
        <w:t>Ha az utazásszervező fizetésképtelenné válik, a megfizetett pénzösszegeket visszafizetik. Ha az utazásszervező az utazási csomag megkezdése után válik fizetésképtelenné, és az utazók szállítása a csomag részét képezi, gondoskodnak az utazók hazaszállításáról. A</w:t>
      </w:r>
      <w:r>
        <w:rPr>
          <w:lang w:eastAsia="hu-HU"/>
        </w:rPr>
        <w:t>z</w:t>
      </w:r>
      <w:r w:rsidRPr="008B649D">
        <w:rPr>
          <w:lang w:eastAsia="hu-HU"/>
        </w:rPr>
        <w:t xml:space="preserve"> </w:t>
      </w:r>
      <w:r>
        <w:rPr>
          <w:lang w:eastAsia="hu-HU"/>
        </w:rPr>
        <w:t xml:space="preserve">Ikon </w:t>
      </w:r>
      <w:proofErr w:type="spellStart"/>
      <w:r w:rsidRPr="008B649D">
        <w:rPr>
          <w:lang w:eastAsia="hu-HU"/>
        </w:rPr>
        <w:t>Travel</w:t>
      </w:r>
      <w:proofErr w:type="spellEnd"/>
      <w:r w:rsidRPr="008B649D">
        <w:rPr>
          <w:lang w:eastAsia="hu-HU"/>
        </w:rPr>
        <w:t xml:space="preserve"> az</w:t>
      </w:r>
      <w:r>
        <w:rPr>
          <w:lang w:eastAsia="hu-HU"/>
        </w:rPr>
        <w:t xml:space="preserve"> Alfa</w:t>
      </w:r>
      <w:r w:rsidRPr="008B649D">
        <w:rPr>
          <w:lang w:eastAsia="hu-HU"/>
        </w:rPr>
        <w:t xml:space="preserve"> biztosító révén gondoskodott a fizetésképtelenséggel szembeni védelemről. Az utazók ezzel a szervezettel vagy adott esetben az illetékes hatósággal vehetik fel a kapcsolatot (Budapest Főváros Kormányhivatala 1056 Budapest, Váci utca 62-64., telefon: 06-1-328-5862, e-mail: budapest@bfk.gov.hu), ha a szolgáltatások teljesítését az utazásszervező fizetésképtelensége miatt megtagadják.</w:t>
      </w:r>
    </w:p>
    <w:p w14:paraId="26763FEB" w14:textId="77777777" w:rsidR="00E20EE0" w:rsidRDefault="00E20EE0"/>
    <w:sectPr w:rsidR="00E2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0EAB"/>
    <w:multiLevelType w:val="hybridMultilevel"/>
    <w:tmpl w:val="7A940BFC"/>
    <w:lvl w:ilvl="0" w:tplc="E164791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495E"/>
    <w:multiLevelType w:val="hybridMultilevel"/>
    <w:tmpl w:val="994205A2"/>
    <w:lvl w:ilvl="0" w:tplc="249E0E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28F8"/>
    <w:multiLevelType w:val="multilevel"/>
    <w:tmpl w:val="F9D8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9D"/>
    <w:rsid w:val="00400B06"/>
    <w:rsid w:val="008B649D"/>
    <w:rsid w:val="00A651F7"/>
    <w:rsid w:val="00C74809"/>
    <w:rsid w:val="00E2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4439C"/>
  <w15:chartTrackingRefBased/>
  <w15:docId w15:val="{47047783-D8B6-C340-8885-F1D2442A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B64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649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8B649D"/>
    <w:rPr>
      <w:b/>
      <w:bCs/>
    </w:rPr>
  </w:style>
  <w:style w:type="paragraph" w:styleId="Listaszerbekezds">
    <w:name w:val="List Paragraph"/>
    <w:basedOn w:val="Norml"/>
    <w:uiPriority w:val="34"/>
    <w:qFormat/>
    <w:rsid w:val="008B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Erős</dc:creator>
  <cp:keywords/>
  <dc:description/>
  <cp:lastModifiedBy>Anna Erős</cp:lastModifiedBy>
  <cp:revision>1</cp:revision>
  <dcterms:created xsi:type="dcterms:W3CDTF">2024-05-06T12:45:00Z</dcterms:created>
  <dcterms:modified xsi:type="dcterms:W3CDTF">2024-05-06T12:55:00Z</dcterms:modified>
</cp:coreProperties>
</file>